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65D33E22" w:rsidR="0029533F" w:rsidRPr="00DA1614" w:rsidRDefault="002F5180" w:rsidP="00424359">
      <w:pPr>
        <w:pStyle w:val="Pagedecouverture"/>
      </w:pPr>
      <w:r>
        <w:rPr>
          <w:noProof/>
        </w:rPr>
        <w:drawing>
          <wp:inline distT="0" distB="0" distL="0" distR="0" wp14:anchorId="20D813B5" wp14:editId="25090360">
            <wp:extent cx="5783580" cy="4549140"/>
            <wp:effectExtent l="0" t="0" r="0" b="0"/>
            <wp:docPr id="3" name="Billede 1" descr="2798C5A3-EC21-42E6-9AD9-446134E10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98C5A3-EC21-42E6-9AD9-446134E102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424359">
          <w:footerReference w:type="even" r:id="rId12"/>
          <w:footerReference w:type="default" r:id="rId13"/>
          <w:pgSz w:w="11907" w:h="16839"/>
          <w:pgMar w:top="1134" w:right="1417" w:bottom="1134" w:left="1417" w:header="709" w:footer="709" w:gutter="0"/>
          <w:pgNumType w:start="0"/>
          <w:cols w:space="720"/>
          <w:docGrid w:linePitch="360"/>
        </w:sectPr>
      </w:pPr>
    </w:p>
    <w:p w14:paraId="18299AD5" w14:textId="28A39221" w:rsidR="0060746D" w:rsidRPr="00DA1614" w:rsidRDefault="00424359" w:rsidP="00424359">
      <w:pPr>
        <w:pStyle w:val="Typedudocument"/>
      </w:pPr>
      <w:r w:rsidRPr="00424359">
        <w:lastRenderedPageBreak/>
        <w:t>COMMISSION IMPLEMENTING DECISION</w:t>
      </w:r>
    </w:p>
    <w:p w14:paraId="0F259A73" w14:textId="00A694FA" w:rsidR="0060746D" w:rsidRPr="00DA1614" w:rsidRDefault="00424359" w:rsidP="00424359">
      <w:pPr>
        <w:pStyle w:val="Datedadoption"/>
      </w:pPr>
      <w:r w:rsidRPr="00424359">
        <w:t xml:space="preserve">of </w:t>
      </w:r>
      <w:r w:rsidRPr="00424359">
        <w:rPr>
          <w:rStyle w:val="Marker2"/>
        </w:rPr>
        <w:t>XXX</w:t>
      </w:r>
    </w:p>
    <w:p w14:paraId="39F18C8F" w14:textId="5967C219" w:rsidR="00EF40E8" w:rsidRPr="008D1182" w:rsidRDefault="00424359" w:rsidP="00424359">
      <w:pPr>
        <w:pStyle w:val="Titreobjet"/>
      </w:pPr>
      <w:bookmarkStart w:id="0" w:name="_Hlk150359678"/>
      <w:r w:rsidRPr="00424359">
        <w:t>authorising the mechanical PET recycling process ‘Eco Plastics’ in accordance with Regulation (EU) 2022/1616 on recycled plastic materials and articles intended to come into contact with foods</w:t>
      </w:r>
    </w:p>
    <w:bookmarkEnd w:id="0"/>
    <w:p w14:paraId="49BD41D5" w14:textId="7545BD97" w:rsidR="0060746D" w:rsidRPr="008D1182" w:rsidRDefault="00424359" w:rsidP="00424359">
      <w:pPr>
        <w:pStyle w:val="Languesfaisantfoi"/>
      </w:pPr>
      <w:r w:rsidRPr="00424359">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483F8A65" w:rsidR="0060746D"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DA30BE" w:rsidRPr="00DA30BE">
        <w:t>Eco Plastics</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9C1499" w:rsidRPr="00EE4E27">
        <w:t>09</w:t>
      </w:r>
      <w:r w:rsidR="00610E87" w:rsidRPr="00EE4E27">
        <w:t>-</w:t>
      </w:r>
      <w:r w:rsidR="00077997" w:rsidRPr="00EE4E27">
        <w:t>0</w:t>
      </w:r>
      <w:r w:rsidR="007C677F" w:rsidRPr="00EE4E27">
        <w:t>0</w:t>
      </w:r>
      <w:r w:rsidR="00DA30BE">
        <w:t>898</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w:t>
      </w:r>
      <w:r w:rsidR="0060746D" w:rsidRPr="00EE4E27">
        <w:lastRenderedPageBreak/>
        <w:t>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0ECC7A37" w14:textId="0F2E9DFB" w:rsidR="008B2C9B" w:rsidRPr="00475215" w:rsidRDefault="008B2C9B" w:rsidP="00483FBD">
      <w:pPr>
        <w:pStyle w:val="Considrant"/>
        <w:numPr>
          <w:ilvl w:val="0"/>
          <w:numId w:val="1"/>
        </w:numPr>
      </w:pPr>
      <w:r w:rsidRPr="00475215">
        <w:t xml:space="preserve">After the publication of the opinion on the ‘Eco Plastic’ recycling process by the Authority, the applicant, </w:t>
      </w:r>
      <w:r w:rsidR="00590840" w:rsidRPr="00475215">
        <w:t xml:space="preserve">the </w:t>
      </w:r>
      <w:r w:rsidRPr="00475215">
        <w:t>Commission</w:t>
      </w:r>
      <w:r w:rsidR="00590840" w:rsidRPr="00475215">
        <w:t xml:space="preserve"> has been informed</w:t>
      </w:r>
      <w:r w:rsidRPr="00475215">
        <w:rPr>
          <w:rStyle w:val="Fodnotehenvisning"/>
        </w:rPr>
        <w:footnoteReference w:id="5"/>
      </w:r>
      <w:r w:rsidRPr="00475215">
        <w:t xml:space="preserve"> that the rights and obligations related to the application for authorisation </w:t>
      </w:r>
      <w:r w:rsidR="00590840" w:rsidRPr="00475215">
        <w:t xml:space="preserve">belong </w:t>
      </w:r>
      <w:r w:rsidRPr="00475215">
        <w:t>to the company ‘Clean Tech</w:t>
      </w:r>
      <w:r w:rsidR="00590840" w:rsidRPr="00475215">
        <w:t xml:space="preserve"> U.K. Limited</w:t>
      </w:r>
      <w:r w:rsidRPr="00475215">
        <w:t>’ and, therefore, that ‘</w:t>
      </w:r>
      <w:r w:rsidR="00590840" w:rsidRPr="00475215">
        <w:t xml:space="preserve">Clean Tech U.K. Limited’ </w:t>
      </w:r>
      <w:r w:rsidRPr="00475215">
        <w:t>is to become the authorisation holder when the process is authorised.</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6"/>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lastRenderedPageBreak/>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6873968C" w:rsidR="00EE4E27" w:rsidRPr="00DA30BE"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DA30BE" w:rsidRPr="00DA30BE">
        <w:t>GBR-43W-1AD</w:t>
      </w:r>
      <w:r w:rsidR="0060746D" w:rsidRPr="00EE4E27">
        <w:t>.</w:t>
      </w:r>
    </w:p>
    <w:p w14:paraId="0BFAA2D6" w14:textId="0F662320"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DA30BE" w:rsidRPr="00DA30BE">
        <w:t>Eco Plastics</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t>Article 2</w:t>
      </w:r>
      <w:r w:rsidR="00401238">
        <w:rPr>
          <w:i w:val="0"/>
          <w:iCs/>
        </w:rPr>
        <w:br/>
      </w:r>
      <w:r w:rsidRPr="008D1182">
        <w:rPr>
          <w:iCs/>
        </w:rPr>
        <w:t>Authorisation</w:t>
      </w:r>
      <w:r w:rsidR="00981049" w:rsidRPr="008D1182">
        <w:rPr>
          <w:iCs/>
        </w:rPr>
        <w:t xml:space="preserve"> of the recycling process</w:t>
      </w:r>
    </w:p>
    <w:p w14:paraId="60B0268D" w14:textId="20C8E986" w:rsidR="00DA1614" w:rsidRPr="00EE4E27" w:rsidRDefault="00D712CE" w:rsidP="00D712CE">
      <w:pPr>
        <w:pStyle w:val="Point0"/>
        <w:numPr>
          <w:ilvl w:val="0"/>
          <w:numId w:val="25"/>
        </w:numPr>
        <w:ind w:hanging="720"/>
      </w:pPr>
      <w:r w:rsidRPr="00EE4E27">
        <w:t>The r</w:t>
      </w:r>
      <w:r w:rsidR="00970DB4" w:rsidRPr="00EE4E27">
        <w:t>ecycling process ‘</w:t>
      </w:r>
      <w:r w:rsidR="00DA30BE" w:rsidRPr="00DA30BE">
        <w:t>Eco Plastics</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1728D017" w:rsidR="004654E5" w:rsidRPr="00EE4E27" w:rsidRDefault="004654E5" w:rsidP="00D712CE">
      <w:pPr>
        <w:pStyle w:val="Point0"/>
        <w:numPr>
          <w:ilvl w:val="0"/>
          <w:numId w:val="25"/>
        </w:numPr>
        <w:ind w:hanging="720"/>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DA30BE" w:rsidRPr="00DA30BE">
        <w:t>Eco Plastics</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DA30BE" w:rsidRPr="00DA30BE">
        <w:rPr>
          <w:lang w:val="en-IE"/>
        </w:rPr>
        <w:t>Clean Tech U.K. Limited</w:t>
      </w:r>
      <w:r w:rsidR="00DA30BE">
        <w:rPr>
          <w:lang w:val="en-IE"/>
        </w:rPr>
        <w:t xml:space="preserve">, </w:t>
      </w:r>
      <w:r w:rsidR="005638AA" w:rsidRPr="005638AA">
        <w:rPr>
          <w:lang w:val="en-IE"/>
        </w:rPr>
        <w:t>Hangar 4 Hemswell Business Park Hemswell Lincolnshire</w:t>
      </w:r>
      <w:r w:rsidR="005638AA">
        <w:rPr>
          <w:lang w:val="en-IE"/>
        </w:rPr>
        <w:t xml:space="preserve">, </w:t>
      </w:r>
      <w:r w:rsidR="005638AA" w:rsidRPr="005638AA">
        <w:rPr>
          <w:lang w:val="en-IE"/>
        </w:rPr>
        <w:t>DN21 5TU</w:t>
      </w:r>
      <w:r w:rsidR="005638AA">
        <w:rPr>
          <w:lang w:val="en-IE"/>
        </w:rPr>
        <w:t>, United Kingdom</w:t>
      </w:r>
      <w:r w:rsidR="00ED5574" w:rsidRPr="00EE4E27">
        <w:rPr>
          <w:lang w:val="en-IE"/>
        </w:rPr>
        <w:t>.</w:t>
      </w:r>
    </w:p>
    <w:bookmarkEnd w:id="8"/>
    <w:p w14:paraId="23D73E52" w14:textId="1A7B1E9C" w:rsidR="0060746D" w:rsidRPr="008D1182" w:rsidRDefault="0060746D" w:rsidP="00D712CE">
      <w:pPr>
        <w:pStyle w:val="Point0"/>
        <w:numPr>
          <w:ilvl w:val="0"/>
          <w:numId w:val="25"/>
        </w:numPr>
        <w:ind w:hanging="720"/>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6DA4F192" w:rsidR="0060746D" w:rsidRPr="008D1182" w:rsidRDefault="00DA1614" w:rsidP="0060746D">
      <w:pPr>
        <w:pStyle w:val="Point0"/>
      </w:pPr>
      <w:r w:rsidRPr="008D1182">
        <w:t>1</w:t>
      </w:r>
      <w:r w:rsidR="0060746D" w:rsidRPr="008D1182">
        <w:t>.</w:t>
      </w:r>
      <w:r w:rsidR="0060746D" w:rsidRPr="008D1182">
        <w:tab/>
        <w:t xml:space="preserve">The pre-processing </w:t>
      </w:r>
      <w:r w:rsidRPr="008D1182">
        <w:t xml:space="preserve">operations shall ensure </w:t>
      </w:r>
      <w:r w:rsidR="0060746D" w:rsidRPr="008D1182">
        <w:t xml:space="preserve">that the </w:t>
      </w:r>
      <w:r w:rsidR="00177623" w:rsidRPr="008D1182">
        <w:t xml:space="preserve">plastic </w:t>
      </w:r>
      <w:r w:rsidR="0060746D" w:rsidRPr="008D1182">
        <w:t>input</w:t>
      </w:r>
      <w:r w:rsidRPr="008D1182">
        <w:t xml:space="preserve"> </w:t>
      </w:r>
      <w:r w:rsidR="00AD19FA" w:rsidRPr="008D1182">
        <w:t xml:space="preserve">is collected and sorted in accordance </w:t>
      </w:r>
      <w:r w:rsidR="006B057E" w:rsidRPr="008D1182">
        <w:t>with</w:t>
      </w:r>
      <w:r w:rsidR="008F3B13" w:rsidRPr="008D1182">
        <w:t xml:space="preserve"> </w:t>
      </w:r>
      <w:r w:rsidR="0060746D" w:rsidRPr="008D1182">
        <w:t>Article 6 of Regulation (EU) 2022/1616 and</w:t>
      </w:r>
      <w:r w:rsidR="00AD19FA" w:rsidRPr="008D1182">
        <w:t xml:space="preserve"> complies</w:t>
      </w:r>
      <w:r w:rsidR="0060746D"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0060746D" w:rsidRPr="008D1182">
        <w:t>Annex I thereto.</w:t>
      </w:r>
    </w:p>
    <w:p w14:paraId="31E0F48B" w14:textId="4082F987" w:rsidR="00DA1614" w:rsidRPr="008D1182" w:rsidRDefault="00DA1614" w:rsidP="0060746D">
      <w:pPr>
        <w:pStyle w:val="Point0"/>
      </w:pPr>
      <w:r w:rsidRPr="008D1182">
        <w:t>2.</w:t>
      </w:r>
      <w:r w:rsidRPr="008D1182">
        <w:tab/>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0C2760D" w:rsidR="00776B9E" w:rsidRPr="008D1182" w:rsidRDefault="00776B9E" w:rsidP="00776B9E">
      <w:pPr>
        <w:pStyle w:val="Point0"/>
      </w:pPr>
      <w:r w:rsidRPr="008D1182">
        <w:t>3.</w:t>
      </w:r>
      <w:r w:rsidRPr="008D1182">
        <w:tab/>
      </w:r>
      <w:r w:rsidR="005A2F12"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lastRenderedPageBreak/>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49CED243"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5638AA" w:rsidRPr="00DA30BE">
        <w:rPr>
          <w:lang w:val="en-IE"/>
        </w:rPr>
        <w:t>Clean Tech U.K. Limited</w:t>
      </w:r>
      <w:r w:rsidR="005638AA">
        <w:rPr>
          <w:lang w:val="en-IE"/>
        </w:rPr>
        <w:t xml:space="preserve">, </w:t>
      </w:r>
      <w:r w:rsidR="005638AA" w:rsidRPr="005638AA">
        <w:rPr>
          <w:lang w:val="en-IE"/>
        </w:rPr>
        <w:t>Hangar 4 Hemswell Business Park Hemswell Lincolnshire</w:t>
      </w:r>
      <w:r w:rsidR="005638AA">
        <w:rPr>
          <w:lang w:val="en-IE"/>
        </w:rPr>
        <w:t xml:space="preserve">, </w:t>
      </w:r>
      <w:r w:rsidR="005638AA" w:rsidRPr="005638AA">
        <w:rPr>
          <w:lang w:val="en-IE"/>
        </w:rPr>
        <w:t>DN21 5TU</w:t>
      </w:r>
      <w:r w:rsidR="005638AA">
        <w:rPr>
          <w:lang w:val="en-IE"/>
        </w:rPr>
        <w:t>, United Kingdom</w:t>
      </w:r>
      <w:r w:rsidR="00EE4E27" w:rsidRPr="00EE4E27">
        <w:rPr>
          <w:lang w:val="en-IE"/>
        </w:rPr>
        <w:t>.</w:t>
      </w:r>
      <w:r w:rsidR="006F613D" w:rsidRPr="008D1182">
        <w:rPr>
          <w:lang w:val="en-IE"/>
        </w:rPr>
        <w:t xml:space="preserve"> </w:t>
      </w:r>
    </w:p>
    <w:p w14:paraId="549535A9" w14:textId="503FFAAA" w:rsidR="0060746D" w:rsidRPr="008D1182" w:rsidRDefault="00424359" w:rsidP="00424359">
      <w:pPr>
        <w:pStyle w:val="Fait"/>
      </w:pPr>
      <w:r w:rsidRPr="00424359">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424359">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E10E" w14:textId="68BA38DC" w:rsidR="00424359" w:rsidRPr="00424359" w:rsidRDefault="00424359" w:rsidP="00424359">
    <w:pPr>
      <w:pStyle w:val="Sidefod"/>
      <w:rPr>
        <w:rFonts w:ascii="Arial" w:hAnsi="Arial" w:cs="Arial"/>
        <w:b/>
        <w:sz w:val="48"/>
      </w:rPr>
    </w:pPr>
    <w:r w:rsidRPr="00424359">
      <w:rPr>
        <w:rFonts w:ascii="Arial" w:hAnsi="Arial" w:cs="Arial"/>
        <w:b/>
        <w:sz w:val="48"/>
      </w:rPr>
      <w:t>EN</w:t>
    </w:r>
    <w:r w:rsidRPr="00424359">
      <w:rPr>
        <w:rFonts w:ascii="Arial" w:hAnsi="Arial" w:cs="Arial"/>
        <w:b/>
        <w:sz w:val="48"/>
      </w:rPr>
      <w:tab/>
    </w:r>
    <w:r w:rsidRPr="00424359">
      <w:rPr>
        <w:rFonts w:ascii="Arial" w:hAnsi="Arial" w:cs="Arial"/>
        <w:b/>
        <w:sz w:val="48"/>
      </w:rPr>
      <w:tab/>
    </w:r>
    <w:r w:rsidRPr="00424359">
      <w:tab/>
    </w:r>
    <w:r w:rsidRPr="00424359">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CCAB" w14:textId="67F63F9C" w:rsidR="00424359" w:rsidRPr="00424359" w:rsidRDefault="00424359" w:rsidP="00424359">
    <w:pPr>
      <w:pStyle w:val="Sidefod"/>
      <w:rPr>
        <w:rFonts w:ascii="Arial" w:hAnsi="Arial" w:cs="Arial"/>
        <w:b/>
        <w:sz w:val="48"/>
      </w:rPr>
    </w:pPr>
    <w:r w:rsidRPr="00424359">
      <w:rPr>
        <w:rFonts w:ascii="Arial" w:hAnsi="Arial" w:cs="Arial"/>
        <w:b/>
        <w:sz w:val="48"/>
      </w:rPr>
      <w:t>EN</w:t>
    </w:r>
    <w:r w:rsidRPr="00424359">
      <w:rPr>
        <w:rFonts w:ascii="Arial" w:hAnsi="Arial" w:cs="Arial"/>
        <w:b/>
        <w:sz w:val="48"/>
      </w:rPr>
      <w:tab/>
    </w:r>
    <w:r w:rsidRPr="00424359">
      <w:rPr>
        <w:rFonts w:ascii="Arial" w:hAnsi="Arial" w:cs="Arial"/>
        <w:b/>
        <w:sz w:val="48"/>
      </w:rPr>
      <w:tab/>
    </w:r>
    <w:r w:rsidRPr="00424359">
      <w:tab/>
    </w:r>
    <w:r w:rsidRPr="00424359">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F0F6" w14:textId="77777777" w:rsidR="008B2C9B" w:rsidRPr="00401238" w:rsidRDefault="008B2C9B"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67D9A" w14:textId="0D2D7B40" w:rsidR="00424359" w:rsidRPr="00424359" w:rsidRDefault="00424359" w:rsidP="00424359">
    <w:pPr>
      <w:pStyle w:val="Sidefod"/>
      <w:rPr>
        <w:rFonts w:ascii="Arial" w:hAnsi="Arial" w:cs="Arial"/>
        <w:b/>
        <w:sz w:val="48"/>
      </w:rPr>
    </w:pPr>
    <w:r w:rsidRPr="00424359">
      <w:rPr>
        <w:rFonts w:ascii="Arial" w:hAnsi="Arial" w:cs="Arial"/>
        <w:b/>
        <w:sz w:val="48"/>
      </w:rPr>
      <w:t>EN</w:t>
    </w:r>
    <w:r w:rsidRPr="00424359">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424359">
      <w:tab/>
    </w:r>
    <w:r w:rsidRPr="00424359">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42435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7B86A8E1" w:rsidR="00FB4AFA" w:rsidRDefault="002F5180"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77B1D008">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09394AE0" w14:textId="77777777" w:rsidR="002F5180" w:rsidRDefault="002F5180" w:rsidP="002F518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09394AE0" w14:textId="77777777" w:rsidR="002F5180" w:rsidRDefault="002F5180" w:rsidP="002F518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3B723271">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D5255CE" w14:textId="77777777" w:rsidR="002F5180" w:rsidRDefault="002F5180" w:rsidP="002F518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7D5255CE" w14:textId="77777777" w:rsidR="002F5180" w:rsidRDefault="002F5180" w:rsidP="002F5180">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091DCA57" w14:textId="70CB369A" w:rsidR="00DA30BE" w:rsidRPr="00AE0253" w:rsidRDefault="0060746D" w:rsidP="00DA30BE">
      <w:pPr>
        <w:autoSpaceDE w:val="0"/>
        <w:autoSpaceDN w:val="0"/>
        <w:adjustRightInd w:val="0"/>
        <w:spacing w:before="0" w:after="0"/>
        <w:ind w:left="709" w:hanging="709"/>
        <w:jc w:val="left"/>
        <w:rPr>
          <w:sz w:val="18"/>
          <w:szCs w:val="18"/>
          <w:lang w:val="en-IE"/>
        </w:rPr>
      </w:pPr>
      <w:r w:rsidRPr="00441884">
        <w:rPr>
          <w:rStyle w:val="Fodnotehenvisning"/>
        </w:rPr>
        <w:footnoteRef/>
      </w:r>
      <w:r w:rsidRPr="00F30F18">
        <w:tab/>
      </w:r>
      <w:r w:rsidR="00AE0253" w:rsidRPr="00EE4E27">
        <w:rPr>
          <w:sz w:val="20"/>
          <w:szCs w:val="20"/>
        </w:rPr>
        <w:t xml:space="preserve">EFSA Panel on Food Contact Materials, Enzymes, Flavourings and Processing Aids (CEF); </w:t>
      </w:r>
      <w:r w:rsidR="00DA30BE" w:rsidRPr="00DA30BE">
        <w:rPr>
          <w:sz w:val="20"/>
          <w:szCs w:val="20"/>
        </w:rPr>
        <w:t>Scientific Opinion on</w:t>
      </w:r>
      <w:r w:rsidR="00DA30BE">
        <w:rPr>
          <w:sz w:val="20"/>
          <w:szCs w:val="20"/>
        </w:rPr>
        <w:t xml:space="preserve"> </w:t>
      </w:r>
      <w:r w:rsidR="00DA30BE" w:rsidRPr="00DA30BE">
        <w:rPr>
          <w:sz w:val="20"/>
          <w:szCs w:val="20"/>
        </w:rPr>
        <w:t>the safety evaluation of the following processes based on VACUREMA Prime ® technology used to recycle post-consumer</w:t>
      </w:r>
      <w:r w:rsidR="00DA30BE">
        <w:rPr>
          <w:sz w:val="20"/>
          <w:szCs w:val="20"/>
        </w:rPr>
        <w:t xml:space="preserve"> </w:t>
      </w:r>
      <w:r w:rsidR="00DA30BE" w:rsidRPr="00DA30BE">
        <w:rPr>
          <w:sz w:val="20"/>
          <w:szCs w:val="20"/>
        </w:rPr>
        <w:t>PET into food contact materials “Eco Plastics”, “Vogtland”, “Polowat” and “STF” EFSA Journal 2012;10(10):2907.</w:t>
      </w:r>
      <w:r w:rsidR="00DA30BE">
        <w:rPr>
          <w:sz w:val="20"/>
          <w:szCs w:val="20"/>
        </w:rPr>
        <w:t xml:space="preserve"> </w:t>
      </w:r>
      <w:r w:rsidR="00DA30BE" w:rsidRPr="00DA30BE">
        <w:rPr>
          <w:sz w:val="20"/>
          <w:szCs w:val="20"/>
        </w:rPr>
        <w:t xml:space="preserve">[18 pp.] doi:10.2903/j.efsa.2012.2907. </w:t>
      </w:r>
    </w:p>
    <w:p w14:paraId="7AA12AB2" w14:textId="1FC50E21" w:rsidR="0060746D" w:rsidRPr="00AE0253" w:rsidRDefault="0060746D" w:rsidP="00AE0253">
      <w:pPr>
        <w:autoSpaceDE w:val="0"/>
        <w:autoSpaceDN w:val="0"/>
        <w:adjustRightInd w:val="0"/>
        <w:spacing w:before="0" w:after="0"/>
        <w:ind w:left="720"/>
        <w:jc w:val="left"/>
        <w:rPr>
          <w:sz w:val="18"/>
          <w:szCs w:val="18"/>
          <w:lang w:val="en-IE"/>
        </w:rPr>
      </w:pPr>
    </w:p>
  </w:footnote>
  <w:footnote w:id="5">
    <w:p w14:paraId="0014C677" w14:textId="17F6082A" w:rsidR="008B2C9B" w:rsidRPr="00242246" w:rsidRDefault="008B2C9B" w:rsidP="008B2C9B">
      <w:pPr>
        <w:pStyle w:val="Fodnotetekst"/>
        <w:rPr>
          <w:lang w:val="en-IE"/>
        </w:rPr>
      </w:pPr>
      <w:r w:rsidRPr="00475215">
        <w:rPr>
          <w:rStyle w:val="Fodnotehenvisning"/>
        </w:rPr>
        <w:footnoteRef/>
      </w:r>
      <w:r w:rsidRPr="00475215">
        <w:rPr>
          <w:lang w:val="en-IE"/>
        </w:rPr>
        <w:tab/>
        <w:t xml:space="preserve">Ref. </w:t>
      </w:r>
      <w:r w:rsidR="00590840" w:rsidRPr="00475215">
        <w:rPr>
          <w:lang w:val="en-IE"/>
        </w:rPr>
        <w:t>Ares(2019)1399731</w:t>
      </w:r>
      <w:r w:rsidRPr="00475215">
        <w:rPr>
          <w:lang w:val="en-IE"/>
        </w:rPr>
        <w:t xml:space="preserve"> – </w:t>
      </w:r>
      <w:r w:rsidR="00590840" w:rsidRPr="00475215">
        <w:rPr>
          <w:lang w:val="en-IE"/>
        </w:rPr>
        <w:t>01/03</w:t>
      </w:r>
      <w:r w:rsidRPr="00475215">
        <w:rPr>
          <w:lang w:val="en-IE"/>
        </w:rPr>
        <w:t>/</w:t>
      </w:r>
      <w:r w:rsidR="00590840" w:rsidRPr="00475215">
        <w:rPr>
          <w:lang w:val="en-IE"/>
        </w:rPr>
        <w:t>2019</w:t>
      </w:r>
      <w:r w:rsidRPr="00475215">
        <w:rPr>
          <w:lang w:val="en-IE"/>
        </w:rPr>
        <w:t>.</w:t>
      </w:r>
    </w:p>
  </w:footnote>
  <w:footnote w:id="6">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EBF4" w14:textId="77777777" w:rsidR="008B2C9B" w:rsidRDefault="008B2C9B">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A97B" w14:textId="77777777" w:rsidR="008B2C9B" w:rsidRDefault="008B2C9B">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8CE0490"/>
    <w:lvl w:ilvl="0">
      <w:start w:val="6"/>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2798C5A3-EC21-42E6-9AD9-446134E10273"/>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Eco Plastics\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2F5180"/>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4359"/>
    <w:rsid w:val="0042648E"/>
    <w:rsid w:val="0042756B"/>
    <w:rsid w:val="004342CB"/>
    <w:rsid w:val="00436A3E"/>
    <w:rsid w:val="0045131A"/>
    <w:rsid w:val="004654E5"/>
    <w:rsid w:val="00466C2C"/>
    <w:rsid w:val="00475215"/>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46C63"/>
    <w:rsid w:val="005515E1"/>
    <w:rsid w:val="00561D21"/>
    <w:rsid w:val="005631B4"/>
    <w:rsid w:val="005638AA"/>
    <w:rsid w:val="00571346"/>
    <w:rsid w:val="00572813"/>
    <w:rsid w:val="005746B6"/>
    <w:rsid w:val="00577AF5"/>
    <w:rsid w:val="00577FF5"/>
    <w:rsid w:val="00580999"/>
    <w:rsid w:val="00581B53"/>
    <w:rsid w:val="00582204"/>
    <w:rsid w:val="00583179"/>
    <w:rsid w:val="005842DF"/>
    <w:rsid w:val="00590840"/>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6F7BC9"/>
    <w:rsid w:val="0070251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2C9B"/>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A1970"/>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8B"/>
    <w:rsid w:val="00C17F49"/>
    <w:rsid w:val="00C27311"/>
    <w:rsid w:val="00C50AB1"/>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46D0C"/>
    <w:rsid w:val="00D50F15"/>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424359"/>
    <w:pPr>
      <w:tabs>
        <w:tab w:val="center" w:pos="4535"/>
        <w:tab w:val="right" w:pos="9071"/>
      </w:tabs>
      <w:spacing w:before="0"/>
    </w:pPr>
  </w:style>
  <w:style w:type="character" w:customStyle="1" w:styleId="SidehovedTegn">
    <w:name w:val="Sidehoved Tegn"/>
    <w:basedOn w:val="Standardskrifttypeiafsnit"/>
    <w:link w:val="Sidehoved"/>
    <w:uiPriority w:val="99"/>
    <w:rsid w:val="00424359"/>
    <w:rPr>
      <w:rFonts w:ascii="Times New Roman" w:hAnsi="Times New Roman" w:cs="Times New Roman"/>
      <w:sz w:val="24"/>
      <w:lang w:val="en-GB"/>
    </w:rPr>
  </w:style>
  <w:style w:type="paragraph" w:styleId="Sidefod">
    <w:name w:val="footer"/>
    <w:basedOn w:val="Normal"/>
    <w:link w:val="SidefodTegn"/>
    <w:uiPriority w:val="99"/>
    <w:unhideWhenUsed/>
    <w:rsid w:val="00424359"/>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424359"/>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424359"/>
    <w:pPr>
      <w:tabs>
        <w:tab w:val="center" w:pos="7285"/>
        <w:tab w:val="right" w:pos="14003"/>
      </w:tabs>
      <w:spacing w:before="0"/>
    </w:pPr>
  </w:style>
  <w:style w:type="paragraph" w:customStyle="1" w:styleId="FooterLandscape">
    <w:name w:val="FooterLandscape"/>
    <w:basedOn w:val="Normal"/>
    <w:rsid w:val="00424359"/>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424359"/>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424359"/>
    <w:pPr>
      <w:spacing w:before="0"/>
      <w:jc w:val="right"/>
    </w:pPr>
    <w:rPr>
      <w:sz w:val="28"/>
    </w:rPr>
  </w:style>
  <w:style w:type="paragraph" w:customStyle="1" w:styleId="FooterSensitivity">
    <w:name w:val="Footer Sensitivity"/>
    <w:basedOn w:val="Normal"/>
    <w:rsid w:val="00424359"/>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8B2C9B"/>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8B2C9B"/>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8B2C9B"/>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8B2C9B"/>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2.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3.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8A28B-7B86-4097-B4EC-0C55024DD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1351</Words>
  <Characters>7363</Characters>
  <Application>Microsoft Office Word</Application>
  <DocSecurity>0</DocSecurity>
  <Lines>133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2026-03-09T10:05:00Z</dcterms:created>
  <dcterms:modified xsi:type="dcterms:W3CDTF">2026-03-09T10:05:00Z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